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44"/>
          <w:szCs w:val="44"/>
          <w:lang w:val="en-US" w:eastAsia="zh-CN"/>
        </w:rPr>
        <w:t>南山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区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  <w:lang w:val="en-US" w:eastAsia="zh-CN"/>
        </w:rPr>
        <w:t>统计</w:t>
      </w: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局2019年政府信息公开</w:t>
      </w:r>
    </w:p>
    <w:p>
      <w:pPr>
        <w:widowControl/>
        <w:shd w:val="clear" w:color="auto" w:fill="FFFFFF"/>
        <w:wordWrap w:val="0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44"/>
          <w:szCs w:val="44"/>
        </w:rPr>
        <w:t>工作年度报告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一、总体情况</w:t>
      </w:r>
    </w:p>
    <w:p>
      <w:pPr>
        <w:widowControl/>
        <w:shd w:val="clear" w:color="auto" w:fill="FFFFFF"/>
        <w:wordWrap w:val="0"/>
        <w:ind w:firstLine="640" w:firstLineChars="20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2019年，我局认真贯彻实施《条例》，紧密结合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调查统计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工作实际，不断完善政府信息公开制度，进一步深化政府信息公开，在保证行政权力公开透明运行，保障公民知情权、监督权等方面发挥了积极的作用，主要开展了以下几个方面工作：</w:t>
      </w: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      </w:t>
      </w:r>
    </w:p>
    <w:p>
      <w:pPr>
        <w:widowControl/>
        <w:shd w:val="clear" w:color="auto" w:fill="FFFFFF"/>
        <w:wordWrap w:val="0"/>
        <w:ind w:firstLine="640" w:firstLineChars="20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健全机构，加强领导。为确保政府信息公开工作落到实处，成立了由局长任组长，局其他工作人员为成员的政府信息公开工作领导小组办公室。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ascii="Calibri" w:hAnsi="Calibri" w:eastAsia="仿宋" w:cs="Calibri"/>
          <w:color w:val="000000"/>
          <w:kern w:val="0"/>
          <w:sz w:val="32"/>
          <w:szCs w:val="32"/>
        </w:rPr>
        <w:t>  </w:t>
      </w: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完善制度，加强管理。按照政府信息公开工作要求，</w:t>
      </w:r>
    </w:p>
    <w:p>
      <w:pPr>
        <w:widowControl/>
        <w:shd w:val="clear" w:color="auto" w:fill="FFFFFF"/>
        <w:wordWrap w:val="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进一步细化相关制度和工作措施。建立了本部门的主动公开、依申请公开、政府信息发布协调、保密、澄清虚假或不完整信息、政府信息不予公开备案、政府信息公开考核评议、责任追究等制度。</w:t>
      </w:r>
    </w:p>
    <w:p>
      <w:pPr>
        <w:widowControl/>
        <w:shd w:val="clear" w:color="auto" w:fill="FFFFFF"/>
        <w:wordWrap w:val="0"/>
        <w:ind w:firstLine="640" w:firstLineChars="20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拓宽渠道，及时公开。不断拓宽政务信息公开渠道，严格遵循依法规范公开原则，本局专门配备了1名政府信息公开专职工作人员，负责局微信公众号的日常管理和维护，严格执行政府信息发布保密审查机制，实行“谁审核，谁负责”，真实、准确、及时发布信息，有效保障了政府信息公开工作的顺利开展，主动接受群众监督。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2"/>
        <w:tblW w:w="846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2"/>
        <w:gridCol w:w="1787"/>
        <w:gridCol w:w="2147"/>
        <w:gridCol w:w="19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本年新公开数量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规章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1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本年增/减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6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17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40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2"/>
        <w:tblW w:w="835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9"/>
        <w:gridCol w:w="1190"/>
        <w:gridCol w:w="1823"/>
        <w:gridCol w:w="709"/>
        <w:gridCol w:w="662"/>
        <w:gridCol w:w="662"/>
        <w:gridCol w:w="709"/>
        <w:gridCol w:w="839"/>
        <w:gridCol w:w="627"/>
        <w:gridCol w:w="6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9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商业企业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科研机构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</w:t>
            </w:r>
          </w:p>
        </w:tc>
        <w:tc>
          <w:tcPr>
            <w:tcW w:w="6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  <w:r>
              <w:rPr>
                <w:rFonts w:hint="eastAsia" w:ascii="Calibri" w:hAnsi="Calibri" w:eastAsia="仿宋" w:cs="Calibri"/>
                <w:kern w:val="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19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30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6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8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仿宋" w:cs="Calibri"/>
                <w:kern w:val="0"/>
                <w:sz w:val="24"/>
                <w:szCs w:val="24"/>
              </w:rPr>
              <w:t> </w:t>
            </w:r>
          </w:p>
        </w:tc>
      </w:tr>
    </w:tbl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2"/>
        <w:tblW w:w="90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  <w:jc w:val="center"/>
        </w:trPr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ind w:firstLine="420"/>
              <w:jc w:val="center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atLeast"/>
          <w:jc w:val="center"/>
        </w:trPr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rPr>
                <w:rFonts w:ascii="Calibri" w:hAnsi="Calibri" w:eastAsia="宋体" w:cs="Calibri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  <w:tc>
          <w:tcPr>
            <w:tcW w:w="6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wordWrap w:val="0"/>
        <w:jc w:val="left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ind w:firstLine="420"/>
        <w:jc w:val="lef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Calibri"/>
          <w:color w:val="000000"/>
          <w:kern w:val="0"/>
          <w:sz w:val="32"/>
          <w:szCs w:val="32"/>
        </w:rPr>
        <w:t>五、存在的主要问题及改进情况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2019年，我局政府信息公开工作在深化政府信息公开内容、完善政务信息公开配套工作，加强政务信息公开透明度等方面取得了新的进展，但与公众的需求还存有差距，公开形式便民性还有待提高。今后，我们将采取以下措施进一步完善：一是继续依托鹤岗市政府信息公开统一平台做好信息公开工作，进一步加大宣传力度；二是进一步拓宽信息公开的渠道，为公民、法人或者其他组织获取政府信息提供便利，使政府信息公开形式在便民利民上更加灵活多样；三是进一步完善信息公开工作各项规章制度，积极探索完善并落实信息主动公开和依</w:t>
      </w:r>
      <w:bookmarkStart w:id="0" w:name="_GoBack"/>
      <w:bookmarkEnd w:id="0"/>
      <w:r>
        <w:rPr>
          <w:rFonts w:hint="eastAsia" w:ascii="仿宋" w:hAnsi="仿宋" w:eastAsia="仿宋" w:cs="Calibri"/>
          <w:color w:val="000000"/>
          <w:kern w:val="0"/>
          <w:sz w:val="32"/>
          <w:szCs w:val="32"/>
        </w:rPr>
        <w:t>申请公开等具体工作流程，对信息公开工作进行规范管理；四是继续加强电子政务建设，增加政府信息公开信息数量。　　</w:t>
      </w:r>
    </w:p>
    <w:p>
      <w:pPr>
        <w:widowControl/>
        <w:shd w:val="clear" w:color="auto" w:fill="FFFFFF"/>
        <w:wordWrap w:val="0"/>
        <w:ind w:firstLine="42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ind w:firstLine="4480" w:firstLineChars="14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南山区统计局</w:t>
      </w:r>
    </w:p>
    <w:p>
      <w:pPr>
        <w:widowControl/>
        <w:shd w:val="clear" w:color="auto" w:fill="FFFFFF"/>
        <w:wordWrap w:val="0"/>
        <w:ind w:firstLine="4160" w:firstLineChars="1300"/>
        <w:jc w:val="left"/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Calibri"/>
          <w:color w:val="000000"/>
          <w:kern w:val="0"/>
          <w:sz w:val="32"/>
          <w:szCs w:val="32"/>
          <w:lang w:val="en-US" w:eastAsia="zh-CN"/>
        </w:rPr>
        <w:t>2020年1月30日</w:t>
      </w:r>
    </w:p>
    <w:p>
      <w:pPr>
        <w:widowControl/>
        <w:shd w:val="clear" w:color="auto" w:fill="FFFFFF"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仿宋" w:cs="Calibri"/>
          <w:color w:val="00000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wordWrap w:val="0"/>
        <w:rPr>
          <w:rFonts w:ascii="Calibri" w:hAnsi="Calibri" w:eastAsia="宋体" w:cs="Calibri"/>
          <w:color w:val="000000"/>
          <w:kern w:val="0"/>
          <w:szCs w:val="21"/>
        </w:rPr>
      </w:pPr>
      <w:r>
        <w:rPr>
          <w:rFonts w:ascii="Calibri" w:hAnsi="Calibri" w:eastAsia="宋体" w:cs="Calibri"/>
          <w:color w:val="000000"/>
          <w:kern w:val="0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29"/>
    <w:rsid w:val="0001789B"/>
    <w:rsid w:val="00036B24"/>
    <w:rsid w:val="0042100B"/>
    <w:rsid w:val="004C2A9E"/>
    <w:rsid w:val="00811029"/>
    <w:rsid w:val="009571BF"/>
    <w:rsid w:val="00F43E55"/>
    <w:rsid w:val="00FE345E"/>
    <w:rsid w:val="45A02E2C"/>
    <w:rsid w:val="721B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1585</Words>
  <Characters>1614</Characters>
  <Lines>15</Lines>
  <Paragraphs>4</Paragraphs>
  <TotalTime>2</TotalTime>
  <ScaleCrop>false</ScaleCrop>
  <LinksUpToDate>false</LinksUpToDate>
  <CharactersWithSpaces>1700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2021-01-22T02:28:00Z</dcterms:created>
  <dc:creator>sfj</dc:creator>
  <cp:lastModifiedBy>de</cp:lastModifiedBy>
  <dcterms:modified xsi:type="dcterms:W3CDTF">2021-03-31T06:50:02Z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79110A9C910049A0AAF318686C6BF015</vt:lpwstr>
  </property>
</Properties>
</file>