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38"/>
          <w:rFonts w:hint="eastAsia" w:ascii="黑体" w:hAnsi="黑体" w:eastAsia="黑体" w:cs="黑体"/>
          <w:b w:val="0"/>
          <w:color w:val="auto"/>
          <w:highlight w:val="none"/>
        </w:rPr>
      </w:pPr>
      <w:bookmarkStart w:id="0" w:name="_Toc10556"/>
      <w:r>
        <w:rPr>
          <w:rStyle w:val="38"/>
          <w:rFonts w:hint="eastAsia" w:ascii="黑体" w:hAnsi="黑体" w:eastAsia="黑体" w:cs="黑体"/>
          <w:b w:val="0"/>
          <w:color w:val="auto"/>
          <w:highlight w:val="none"/>
        </w:rPr>
        <w:t>附件1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  <w:lang w:val="en-US" w:eastAsia="zh-CN"/>
        </w:rPr>
      </w:pPr>
      <w:r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  <w:lang w:eastAsia="zh-CN"/>
        </w:rPr>
        <w:t>鹤岗</w:t>
      </w:r>
      <w:r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</w:rPr>
        <w:t>市中心城区1</w:t>
      </w:r>
      <w:r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  <w:lang w:eastAsia="zh-CN"/>
        </w:rPr>
        <w:t>、</w:t>
      </w:r>
      <w:r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  <w:lang w:val="en-US" w:eastAsia="zh-CN"/>
        </w:rPr>
        <w:t>2、</w:t>
      </w:r>
      <w:r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</w:rPr>
        <w:t>3类声环境功能区划分结果</w:t>
      </w:r>
      <w:bookmarkEnd w:id="0"/>
      <w:r>
        <w:rPr>
          <w:rStyle w:val="38"/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highlight w:val="none"/>
          <w:lang w:val="en-US" w:eastAsia="zh-CN"/>
        </w:rPr>
        <w:t>表</w:t>
      </w:r>
    </w:p>
    <w:tbl>
      <w:tblPr>
        <w:tblStyle w:val="19"/>
        <w:tblW w:w="44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07"/>
        <w:gridCol w:w="750"/>
        <w:gridCol w:w="1869"/>
        <w:gridCol w:w="4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1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编码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功能区类别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区域边界范围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0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龟子山片区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东至青岭路，西至中心城区范围线，南至区界，北至中心城区范围线。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阳光庭院小区片区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东至区界，西至建设路，南至新兴路，北至区界。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东山区政府片区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东至东山广场东侧路，西至小石头河，南至新一路向阳东山区界，北至运输路。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梦幻水世界片区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1-4.1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松鹤西湖公园片区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工农区政府片区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东至区界，西至学府路，南至东方白鹳大街，北至东内环路。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五指山片区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东至佳鹤铁路，西至区界，南至东方白鹳大街，北至区界。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1-7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麓林山街道片区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东至佳鹤铁路，西至区界，南至佳鹤铁路，北至工农南山区界、南邨路。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1-8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南山新农村片区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东至中心城区范围线，西至中心城区范围线，南至中心城区范围线，北至东兴村西北侧与矿区交界处。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1-9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市博物馆片区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东至区界，西至区界，南至佳鹤铁路，北至区界。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1-10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兴安区政府片区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东至鹤立河，西至中心城区范围线，南至支线铁路，北至金鹤路。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1-10.1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鹤岗卫生学校片区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1-11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鹤立大桥片区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东至中心城区范围线，西至中心城区范围线，南至中心城区范围线，北至厂区界线。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儿童公园片区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东至支线铁路，西至区界，南至三峡大道，北至区界。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天水湖公园片区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东至区界，西至区界，南至东方白鹳大街，北至区界。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北国明珠小区片区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东至区界，西至热电厂，南至北红旗路，北至东方白鹳大街。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松鹤A小区片区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东至佳鹤铁路，西至区界，南至南邨路，北至东方白鹳大街。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斯达水泵片区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东至厂区东侧，西至区界，南至佳鹤铁路，北至跃进路。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南湖医院片区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东至区界，西至金鹤路，南至金鹤路，北至佳鹤铁路。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2-7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峻德片区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东至鹤立河，西至中心城区范围线，南至中心城区范围线，北至中心城区范围线。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嘉晨集团鹤岗选矿片区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东至区界，西至矿区边界，南至东兴路，北至矿区边界。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岭北矿农场北点片区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东至中心城区范围线，西至青岭路，南至区界，北至博翔矿业北侧600米林地内小路。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矿山公园西侧片区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东至区界，西至支线铁路，南至向阳植物园北侧路，北至区界。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东窑地片区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东至区界，西至三峡大道，南至区界，北至南翼路。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矿山公园东侧片区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东至小石头河，西至区界，南至矿山公园北侧界，北至区界。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矿山公园片区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东至中心城区范围线，西至区界，南至中心城区范围线，北至区界。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3-6.1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汽车销售片区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东至中心城区范围线，西至中心城区范围线，南至哈萝公路，北至中心城区范围线。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3-6.2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梧桐河中队片区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东至中心城区范围线，西至中心城区范围线，南至中心城区范围线，北至哈萝公路。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3-6.3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华信科技片区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东至中心城区范围线，西至中心城区范围线，南至中心城区范围线，北至哈萝公路。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3-6.4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污水厂片区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3-7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鹤西高新技术产业园片区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3-7.1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五道岗畜牧场片区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3-7.2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北环白灰厂片区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3-7.3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北山油库片区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3-7.4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兴山变电所片区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3-8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垃圾处理厂片区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3-8.1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电厂片区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3-9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生物科技产业园片区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东至热电厂，西至区界，南至区界，北至财富路。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新陆煤矿片区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东至中心城区范围线，西至佳鹤铁路，南至区界，北至区界。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鹤岗石墨园区产业园区B区1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鹤岗石墨园区产业园区B区2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东至佳鹤铁路、规划路，西至中心城区范围线，南至中心城区范围线，北至区界。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3-12.1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阿凌达养殖基地片区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循环经济产业园片区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东至中心城区范围线，西至中心城区范围线，南至厂区界线，北至区界。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中海石油华鹤煤化片区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东至中心城区范围线，西至中心城区范围线，南至区界，北至中心城区范围线。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3-14.1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旭祥禾友化工公司片区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8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新华镇林场片区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69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3-15.1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中海石油华鹤煤化片区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东至区界，西至中心城区范围线，南至中心城区范围线，北至区界。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5" w:hRule="atLeast"/>
          <w:jc w:val="center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3-16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煤化工产业园区A区片区</w:t>
            </w:r>
          </w:p>
        </w:tc>
        <w:tc>
          <w:tcPr>
            <w:tcW w:w="2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东至中心城区范围线，西至中心城区范围线，南至中心城区范围线，北至中心城区范围线。</w:t>
            </w:r>
          </w:p>
        </w:tc>
      </w:tr>
    </w:tbl>
    <w:p>
      <w:pPr>
        <w:pStyle w:val="15"/>
        <w:ind w:firstLine="0" w:firstLineChars="0"/>
        <w:rPr>
          <w:rFonts w:ascii="黑体" w:hAnsi="黑体" w:eastAsia="黑体" w:cs="黑体"/>
          <w:bCs/>
          <w:color w:val="auto"/>
          <w:sz w:val="28"/>
          <w:szCs w:val="28"/>
          <w:highlight w:val="none"/>
        </w:rPr>
        <w:sectPr>
          <w:footerReference r:id="rId3" w:type="default"/>
          <w:pgSz w:w="11907" w:h="16839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15"/>
        <w:ind w:firstLine="420"/>
        <w:jc w:val="left"/>
        <w:rPr>
          <w:rFonts w:hint="default" w:ascii="仿宋" w:hAnsi="仿宋" w:eastAsia="仿宋" w:cs="仿宋"/>
          <w:bCs/>
          <w:color w:val="auto"/>
          <w:sz w:val="21"/>
          <w:szCs w:val="21"/>
          <w:highlight w:val="none"/>
          <w:lang w:val="en-US" w:eastAsia="zh-CN"/>
        </w:rPr>
        <w:sectPr>
          <w:type w:val="continuous"/>
          <w:pgSz w:w="11907" w:h="16839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  <w:lang w:val="en-US" w:eastAsia="zh-CN"/>
        </w:rPr>
        <w:t>注：编码X-X.X，第1位X代表所在功能区类别，第2位X代表所在功能区类别的第几块区域，第3位X代表第2位X的附属区域。</w:t>
      </w:r>
    </w:p>
    <w:p>
      <w:pPr>
        <w:rPr>
          <w:color w:val="auto"/>
        </w:rPr>
      </w:pPr>
      <w:bookmarkStart w:id="1" w:name="_GoBack"/>
      <w:bookmarkEnd w:id="1"/>
    </w:p>
    <w:sectPr>
      <w:headerReference r:id="rId4" w:type="default"/>
      <w:footerReference r:id="rId5" w:type="default"/>
      <w:pgSz w:w="11906" w:h="16838"/>
      <w:pgMar w:top="1440" w:right="1361" w:bottom="1440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康简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方正书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601CD"/>
    <w:rsid w:val="13EF2AB0"/>
    <w:rsid w:val="1FFD6B1A"/>
    <w:rsid w:val="32F7A6EA"/>
    <w:rsid w:val="3F0D9261"/>
    <w:rsid w:val="4EB90270"/>
    <w:rsid w:val="5D79C718"/>
    <w:rsid w:val="5FD4D44B"/>
    <w:rsid w:val="5FFFA0E7"/>
    <w:rsid w:val="636601CD"/>
    <w:rsid w:val="65FBB390"/>
    <w:rsid w:val="65FE17AF"/>
    <w:rsid w:val="755E05E0"/>
    <w:rsid w:val="797F4FAC"/>
    <w:rsid w:val="7CDCEC4A"/>
    <w:rsid w:val="7DAFEC7E"/>
    <w:rsid w:val="7DEE85F3"/>
    <w:rsid w:val="7F7B4B1D"/>
    <w:rsid w:val="7FF78504"/>
    <w:rsid w:val="A9755477"/>
    <w:rsid w:val="BEFA4667"/>
    <w:rsid w:val="BEFD313C"/>
    <w:rsid w:val="BFEE6A45"/>
    <w:rsid w:val="CBFBA9C9"/>
    <w:rsid w:val="DDB7A6CF"/>
    <w:rsid w:val="DFFBD08F"/>
    <w:rsid w:val="EDFDEED7"/>
    <w:rsid w:val="EFFAD986"/>
    <w:rsid w:val="F4BF57C0"/>
    <w:rsid w:val="F53F1ADF"/>
    <w:rsid w:val="F5EE9481"/>
    <w:rsid w:val="F6DD9B48"/>
    <w:rsid w:val="F7F7936A"/>
    <w:rsid w:val="F7FE591C"/>
    <w:rsid w:val="FBE64BEB"/>
    <w:rsid w:val="FEED2D1C"/>
    <w:rsid w:val="FFB39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四号 左侧:  1.53 厘米 + 首行缩进:  2 字符 + 居中 左侧:  2 字符 首行缩进:  2..."/>
    <w:basedOn w:val="3"/>
    <w:qFormat/>
    <w:uiPriority w:val="99"/>
    <w:pPr>
      <w:tabs>
        <w:tab w:val="left" w:pos="4740"/>
      </w:tabs>
      <w:snapToGrid w:val="0"/>
      <w:spacing w:line="500" w:lineRule="exact"/>
      <w:jc w:val="center"/>
    </w:pPr>
    <w:rPr>
      <w:rFonts w:ascii="Times New Roman" w:hAnsi="Times New Roman"/>
    </w:rPr>
  </w:style>
  <w:style w:type="paragraph" w:customStyle="1" w:styleId="3">
    <w:name w:val="样式 样式 四号 左侧:  1.53 厘米 + 首行缩进:  2 字符"/>
    <w:basedOn w:val="4"/>
    <w:qFormat/>
    <w:uiPriority w:val="99"/>
    <w:pPr>
      <w:tabs>
        <w:tab w:val="left" w:pos="4740"/>
      </w:tabs>
      <w:ind w:left="200" w:leftChars="200"/>
    </w:pPr>
    <w:rPr>
      <w:szCs w:val="20"/>
    </w:rPr>
  </w:style>
  <w:style w:type="paragraph" w:customStyle="1" w:styleId="4">
    <w:name w:val="样式 四号 左侧:  1.53 厘米"/>
    <w:basedOn w:val="1"/>
    <w:qFormat/>
    <w:uiPriority w:val="99"/>
    <w:pPr>
      <w:tabs>
        <w:tab w:val="left" w:pos="4740"/>
      </w:tabs>
      <w:adjustRightInd w:val="0"/>
    </w:pPr>
    <w:rPr>
      <w:rFonts w:ascii="华康简仿宋" w:hAnsi="华康简仿宋" w:eastAsia="华文中宋" w:cs="华康简仿宋"/>
      <w:w w:val="90"/>
      <w:sz w:val="28"/>
      <w:szCs w:val="28"/>
    </w:rPr>
  </w:style>
  <w:style w:type="paragraph" w:styleId="7">
    <w:name w:val="Salutation"/>
    <w:basedOn w:val="1"/>
    <w:next w:val="1"/>
    <w:qFormat/>
    <w:uiPriority w:val="0"/>
    <w:rPr>
      <w:rFonts w:ascii="Times New Roman" w:hAnsi="Times New Roman"/>
      <w:szCs w:val="21"/>
    </w:rPr>
  </w:style>
  <w:style w:type="paragraph" w:styleId="8">
    <w:name w:val="Body Text"/>
    <w:basedOn w:val="1"/>
    <w:next w:val="7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Body Text First Indent"/>
    <w:basedOn w:val="8"/>
    <w:semiHidden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9"/>
    <w:next w:val="1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paragraph" w:customStyle="1" w:styleId="23">
    <w:name w:val="BodyText1I2"/>
    <w:basedOn w:val="24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24">
    <w:name w:val="BodyTextIndent"/>
    <w:basedOn w:val="1"/>
    <w:next w:val="25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25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/>
      <w:kern w:val="2"/>
      <w:sz w:val="32"/>
      <w:szCs w:val="24"/>
      <w:lang w:val="en-US" w:eastAsia="zh-CN" w:bidi="ar-SA"/>
    </w:rPr>
  </w:style>
  <w:style w:type="paragraph" w:customStyle="1" w:styleId="26">
    <w:name w:val="正文1"/>
    <w:basedOn w:val="1"/>
    <w:qFormat/>
    <w:uiPriority w:val="0"/>
    <w:pPr>
      <w:widowControl/>
      <w:adjustRightInd w:val="0"/>
      <w:snapToGrid w:val="0"/>
      <w:spacing w:line="360" w:lineRule="auto"/>
      <w:ind w:firstLine="482"/>
    </w:pPr>
    <w:rPr>
      <w:rFonts w:eastAsia="仿宋_GB2312"/>
      <w:kern w:val="0"/>
      <w:sz w:val="24"/>
      <w:szCs w:val="20"/>
    </w:rPr>
  </w:style>
  <w:style w:type="paragraph" w:customStyle="1" w:styleId="27">
    <w:name w:val="正文文本缩进1"/>
    <w:basedOn w:val="1"/>
    <w:qFormat/>
    <w:uiPriority w:val="0"/>
    <w:pPr>
      <w:ind w:firstLine="640" w:firstLineChars="200"/>
    </w:pPr>
    <w:rPr>
      <w:sz w:val="32"/>
      <w:szCs w:val="24"/>
    </w:rPr>
  </w:style>
  <w:style w:type="paragraph" w:customStyle="1" w:styleId="28">
    <w:name w:val="Heading #1|1"/>
    <w:basedOn w:val="1"/>
    <w:qFormat/>
    <w:uiPriority w:val="0"/>
    <w:pPr>
      <w:spacing w:before="180" w:after="250"/>
      <w:ind w:firstLine="340"/>
      <w:jc w:val="center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29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3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2">
    <w:name w:val="二级标题 Char Char"/>
    <w:qFormat/>
    <w:uiPriority w:val="9"/>
    <w:rPr>
      <w:rFonts w:eastAsia="楷体_GB2312"/>
      <w:b/>
      <w:bCs/>
      <w:sz w:val="32"/>
      <w:szCs w:val="32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34">
    <w:name w:val="font71"/>
    <w:basedOn w:val="21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35">
    <w:name w:val="font81"/>
    <w:basedOn w:val="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7">
    <w:name w:val="span"/>
    <w:basedOn w:val="21"/>
    <w:qFormat/>
    <w:uiPriority w:val="0"/>
  </w:style>
  <w:style w:type="character" w:customStyle="1" w:styleId="38">
    <w:name w:val="标题 2 Char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2020-05-27T22:08:00Z</dcterms:created>
  <dc:creator>文电科</dc:creator>
  <cp:lastModifiedBy>greatwall</cp:lastModifiedBy>
  <cp:lastPrinted>2025-12-25T15:21:00Z</cp:lastPrinted>
  <dcterms:modified xsi:type="dcterms:W3CDTF">2025-12-31T10:23:40Z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